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156" w:rsidRPr="0000101C" w:rsidRDefault="008F7156" w:rsidP="008F7156">
      <w:pPr>
        <w:pStyle w:val="1"/>
        <w:spacing w:after="190"/>
      </w:pPr>
      <w:bookmarkStart w:id="0" w:name="_Toc69311970"/>
      <w:bookmarkStart w:id="1" w:name="_GoBack"/>
      <w:bookmarkEnd w:id="1"/>
      <w:r w:rsidRPr="0000101C">
        <w:rPr>
          <w:rFonts w:hint="eastAsia"/>
        </w:rPr>
        <w:t>委外廠商查核項目表</w:t>
      </w:r>
      <w:bookmarkEnd w:id="0"/>
    </w:p>
    <w:p w:rsidR="008F7156" w:rsidRPr="00B02AF5" w:rsidRDefault="008F7156" w:rsidP="008F7156">
      <w:pPr>
        <w:pStyle w:val="a3"/>
        <w:spacing w:before="76" w:after="76"/>
        <w:jc w:val="center"/>
        <w:rPr>
          <w:b/>
          <w:bCs/>
          <w:kern w:val="52"/>
        </w:rPr>
      </w:pPr>
      <w:r w:rsidRPr="00D75D08">
        <w:rPr>
          <w:rFonts w:hint="eastAsia"/>
          <w:b/>
        </w:rPr>
        <w:t>基隆市七堵區明德國民中學</w:t>
      </w:r>
      <w:r>
        <w:rPr>
          <w:b/>
        </w:rPr>
        <w:t xml:space="preserve">  </w:t>
      </w:r>
      <w:r w:rsidRPr="00B02AF5">
        <w:rPr>
          <w:b/>
          <w:kern w:val="2"/>
        </w:rPr>
        <w:t>委外廠商查核項目表</w:t>
      </w:r>
    </w:p>
    <w:p w:rsidR="008F7156" w:rsidRPr="0000101C" w:rsidRDefault="008F7156" w:rsidP="008F7156">
      <w:pPr>
        <w:pStyle w:val="a6"/>
        <w:spacing w:before="76" w:after="76"/>
        <w:ind w:left="1120" w:hanging="560"/>
      </w:pPr>
      <w:r w:rsidRPr="0000101C">
        <w:t>編號：</w:t>
      </w:r>
      <w:r w:rsidRPr="0000101C">
        <w:t>○○</w:t>
      </w:r>
    </w:p>
    <w:p w:rsidR="008F7156" w:rsidRPr="0000101C" w:rsidRDefault="008F7156" w:rsidP="008F7156">
      <w:pPr>
        <w:pStyle w:val="a6"/>
        <w:spacing w:before="76" w:after="76"/>
        <w:ind w:left="1120" w:hanging="560"/>
      </w:pPr>
      <w:r w:rsidRPr="0000101C">
        <w:t>填表日期：</w:t>
      </w:r>
      <w:r w:rsidRPr="0000101C">
        <w:t>○○○</w:t>
      </w:r>
      <w:r w:rsidRPr="0000101C">
        <w:t>年</w:t>
      </w:r>
      <w:r w:rsidRPr="0000101C">
        <w:t>○○</w:t>
      </w:r>
      <w:r w:rsidRPr="0000101C">
        <w:t>月</w:t>
      </w:r>
      <w:r w:rsidRPr="0000101C">
        <w:t>○○</w:t>
      </w:r>
      <w:r w:rsidRPr="0000101C">
        <w:t>日</w:t>
      </w:r>
    </w:p>
    <w:p w:rsidR="008F7156" w:rsidRPr="008112DE" w:rsidRDefault="008F7156" w:rsidP="008F7156">
      <w:pPr>
        <w:pStyle w:val="a6"/>
        <w:spacing w:before="76" w:after="76"/>
        <w:ind w:left="1120" w:hanging="560"/>
        <w:rPr>
          <w:color w:val="FF0000"/>
          <w:sz w:val="20"/>
        </w:rPr>
      </w:pPr>
      <w:r w:rsidRPr="0000101C">
        <w:t>查核人員：</w:t>
      </w:r>
      <w:r w:rsidRPr="0000101C">
        <w:t xml:space="preserve">○○○   </w:t>
      </w:r>
      <w:r w:rsidRPr="008112DE">
        <w:rPr>
          <w:color w:val="FF0000"/>
        </w:rPr>
        <w:t xml:space="preserve">       </w:t>
      </w:r>
    </w:p>
    <w:tbl>
      <w:tblPr>
        <w:tblW w:w="1088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5265"/>
        <w:gridCol w:w="360"/>
        <w:gridCol w:w="360"/>
        <w:gridCol w:w="360"/>
        <w:gridCol w:w="2808"/>
      </w:tblGrid>
      <w:tr w:rsidR="008F7156" w:rsidRPr="00C654DA" w:rsidTr="00EF5B72">
        <w:trPr>
          <w:tblHeader/>
        </w:trPr>
        <w:tc>
          <w:tcPr>
            <w:tcW w:w="1729" w:type="dxa"/>
            <w:vMerge w:val="restart"/>
            <w:vAlign w:val="center"/>
          </w:tcPr>
          <w:p w:rsidR="008F7156" w:rsidRPr="00C654DA" w:rsidRDefault="008F7156" w:rsidP="00EF5B72">
            <w:pPr>
              <w:autoSpaceDE w:val="0"/>
              <w:autoSpaceDN w:val="0"/>
              <w:spacing w:beforeLines="0" w:before="0" w:afterLines="0" w:after="0"/>
              <w:jc w:val="center"/>
              <w:rPr>
                <w:b/>
                <w:kern w:val="2"/>
                <w:sz w:val="24"/>
                <w:szCs w:val="24"/>
              </w:rPr>
            </w:pPr>
            <w:r w:rsidRPr="00C654DA">
              <w:rPr>
                <w:b/>
                <w:kern w:val="2"/>
                <w:sz w:val="24"/>
                <w:szCs w:val="24"/>
              </w:rPr>
              <w:t>查核項目</w:t>
            </w:r>
          </w:p>
        </w:tc>
        <w:tc>
          <w:tcPr>
            <w:tcW w:w="5265" w:type="dxa"/>
            <w:vMerge w:val="restart"/>
            <w:vAlign w:val="center"/>
          </w:tcPr>
          <w:p w:rsidR="008F7156" w:rsidRPr="00C654DA" w:rsidRDefault="008F7156" w:rsidP="00EF5B72">
            <w:pPr>
              <w:autoSpaceDE w:val="0"/>
              <w:autoSpaceDN w:val="0"/>
              <w:snapToGrid w:val="0"/>
              <w:spacing w:beforeLines="0" w:before="0" w:afterLines="0" w:after="0"/>
              <w:jc w:val="center"/>
              <w:rPr>
                <w:b/>
                <w:kern w:val="2"/>
                <w:sz w:val="24"/>
                <w:szCs w:val="24"/>
              </w:rPr>
            </w:pPr>
            <w:r w:rsidRPr="00C654DA">
              <w:rPr>
                <w:b/>
                <w:kern w:val="2"/>
                <w:sz w:val="24"/>
                <w:szCs w:val="24"/>
              </w:rPr>
              <w:t>查核內容</w:t>
            </w:r>
          </w:p>
        </w:tc>
        <w:tc>
          <w:tcPr>
            <w:tcW w:w="1080" w:type="dxa"/>
            <w:gridSpan w:val="3"/>
            <w:vAlign w:val="center"/>
          </w:tcPr>
          <w:p w:rsidR="008F7156" w:rsidRPr="00C654DA" w:rsidRDefault="008F7156" w:rsidP="00EF5B72">
            <w:pPr>
              <w:autoSpaceDE w:val="0"/>
              <w:autoSpaceDN w:val="0"/>
              <w:snapToGrid w:val="0"/>
              <w:spacing w:beforeLines="0" w:before="0" w:afterLines="0" w:after="0"/>
              <w:jc w:val="center"/>
              <w:rPr>
                <w:b/>
                <w:kern w:val="2"/>
                <w:sz w:val="24"/>
                <w:szCs w:val="24"/>
              </w:rPr>
            </w:pPr>
            <w:r w:rsidRPr="00C654DA">
              <w:rPr>
                <w:b/>
                <w:kern w:val="2"/>
                <w:sz w:val="24"/>
                <w:szCs w:val="24"/>
              </w:rPr>
              <w:t>查核結果</w:t>
            </w:r>
          </w:p>
        </w:tc>
        <w:tc>
          <w:tcPr>
            <w:tcW w:w="2808" w:type="dxa"/>
            <w:vMerge w:val="restart"/>
            <w:vAlign w:val="center"/>
          </w:tcPr>
          <w:p w:rsidR="008F7156" w:rsidRPr="00C654DA" w:rsidRDefault="008F7156" w:rsidP="00EF5B72">
            <w:pPr>
              <w:autoSpaceDE w:val="0"/>
              <w:autoSpaceDN w:val="0"/>
              <w:spacing w:beforeLines="0" w:before="0" w:afterLines="0" w:after="0"/>
              <w:jc w:val="center"/>
              <w:rPr>
                <w:b/>
                <w:kern w:val="2"/>
                <w:sz w:val="24"/>
                <w:szCs w:val="24"/>
              </w:rPr>
            </w:pPr>
            <w:r w:rsidRPr="00C654DA">
              <w:rPr>
                <w:b/>
                <w:kern w:val="2"/>
                <w:sz w:val="24"/>
                <w:szCs w:val="24"/>
              </w:rPr>
              <w:t>說明</w:t>
            </w:r>
          </w:p>
        </w:tc>
      </w:tr>
      <w:tr w:rsidR="008F7156" w:rsidRPr="00C654DA" w:rsidTr="00EF5B72">
        <w:trPr>
          <w:trHeight w:val="937"/>
          <w:tblHeader/>
        </w:trPr>
        <w:tc>
          <w:tcPr>
            <w:tcW w:w="1729" w:type="dxa"/>
            <w:vMerge/>
          </w:tcPr>
          <w:p w:rsidR="008F7156" w:rsidRPr="00C654DA" w:rsidRDefault="008F7156" w:rsidP="00EF5B72">
            <w:pPr>
              <w:autoSpaceDE w:val="0"/>
              <w:autoSpaceDN w:val="0"/>
              <w:spacing w:beforeLines="0" w:before="0" w:afterLines="0" w:after="0"/>
              <w:rPr>
                <w:b/>
                <w:kern w:val="2"/>
                <w:sz w:val="24"/>
                <w:szCs w:val="24"/>
              </w:rPr>
            </w:pPr>
          </w:p>
        </w:tc>
        <w:tc>
          <w:tcPr>
            <w:tcW w:w="5265" w:type="dxa"/>
            <w:vMerge/>
          </w:tcPr>
          <w:p w:rsidR="008F7156" w:rsidRPr="00C654DA" w:rsidRDefault="008F7156" w:rsidP="00EF5B72">
            <w:pPr>
              <w:autoSpaceDE w:val="0"/>
              <w:autoSpaceDN w:val="0"/>
              <w:snapToGrid w:val="0"/>
              <w:spacing w:beforeLines="0" w:before="0" w:afterLines="0" w:after="0"/>
              <w:jc w:val="center"/>
              <w:rPr>
                <w:b/>
                <w:kern w:val="2"/>
                <w:sz w:val="24"/>
                <w:szCs w:val="24"/>
              </w:rPr>
            </w:pPr>
          </w:p>
        </w:tc>
        <w:tc>
          <w:tcPr>
            <w:tcW w:w="360" w:type="dxa"/>
            <w:vAlign w:val="center"/>
          </w:tcPr>
          <w:p w:rsidR="008F7156" w:rsidRPr="00C654DA" w:rsidRDefault="008F7156" w:rsidP="00EF5B72">
            <w:pPr>
              <w:autoSpaceDE w:val="0"/>
              <w:autoSpaceDN w:val="0"/>
              <w:snapToGrid w:val="0"/>
              <w:spacing w:beforeLines="0" w:before="0" w:afterLines="0" w:after="0"/>
              <w:jc w:val="center"/>
              <w:rPr>
                <w:b/>
                <w:kern w:val="2"/>
                <w:sz w:val="24"/>
                <w:szCs w:val="24"/>
              </w:rPr>
            </w:pPr>
            <w:r w:rsidRPr="00C654DA">
              <w:rPr>
                <w:b/>
                <w:kern w:val="2"/>
                <w:sz w:val="24"/>
                <w:szCs w:val="24"/>
              </w:rPr>
              <w:t>符合</w:t>
            </w:r>
          </w:p>
        </w:tc>
        <w:tc>
          <w:tcPr>
            <w:tcW w:w="360" w:type="dxa"/>
            <w:vAlign w:val="center"/>
          </w:tcPr>
          <w:p w:rsidR="008F7156" w:rsidRPr="00C654DA" w:rsidRDefault="008F7156" w:rsidP="00EF5B72">
            <w:pPr>
              <w:autoSpaceDE w:val="0"/>
              <w:autoSpaceDN w:val="0"/>
              <w:snapToGrid w:val="0"/>
              <w:spacing w:beforeLines="0" w:before="0" w:afterLines="0" w:after="0"/>
              <w:jc w:val="center"/>
              <w:rPr>
                <w:b/>
                <w:kern w:val="2"/>
                <w:sz w:val="24"/>
                <w:szCs w:val="24"/>
              </w:rPr>
            </w:pPr>
            <w:r w:rsidRPr="00C654DA">
              <w:rPr>
                <w:b/>
                <w:kern w:val="2"/>
                <w:sz w:val="24"/>
                <w:szCs w:val="24"/>
              </w:rPr>
              <w:t>不符合</w:t>
            </w:r>
          </w:p>
        </w:tc>
        <w:tc>
          <w:tcPr>
            <w:tcW w:w="360" w:type="dxa"/>
            <w:vAlign w:val="center"/>
          </w:tcPr>
          <w:p w:rsidR="008F7156" w:rsidRPr="00C654DA" w:rsidRDefault="008F7156" w:rsidP="00EF5B72">
            <w:pPr>
              <w:autoSpaceDE w:val="0"/>
              <w:autoSpaceDN w:val="0"/>
              <w:snapToGrid w:val="0"/>
              <w:spacing w:beforeLines="0" w:before="0" w:afterLines="0" w:after="0"/>
              <w:jc w:val="center"/>
              <w:rPr>
                <w:b/>
                <w:kern w:val="2"/>
                <w:sz w:val="24"/>
                <w:szCs w:val="24"/>
              </w:rPr>
            </w:pPr>
            <w:r w:rsidRPr="00C654DA">
              <w:rPr>
                <w:b/>
                <w:kern w:val="2"/>
                <w:sz w:val="24"/>
                <w:szCs w:val="24"/>
              </w:rPr>
              <w:t>不適用</w:t>
            </w:r>
          </w:p>
        </w:tc>
        <w:tc>
          <w:tcPr>
            <w:tcW w:w="2808" w:type="dxa"/>
            <w:vMerge/>
          </w:tcPr>
          <w:p w:rsidR="008F7156" w:rsidRPr="00C654DA" w:rsidRDefault="008F7156" w:rsidP="00EF5B72">
            <w:pPr>
              <w:autoSpaceDE w:val="0"/>
              <w:autoSpaceDN w:val="0"/>
              <w:snapToGrid w:val="0"/>
              <w:spacing w:beforeLines="0" w:before="0" w:afterLines="0" w:after="0"/>
              <w:jc w:val="center"/>
              <w:rPr>
                <w:b/>
                <w:kern w:val="2"/>
                <w:sz w:val="24"/>
                <w:szCs w:val="24"/>
              </w:rPr>
            </w:pPr>
          </w:p>
        </w:tc>
      </w:tr>
      <w:tr w:rsidR="008F7156" w:rsidRPr="00C654DA" w:rsidTr="00EF5B72">
        <w:trPr>
          <w:cantSplit/>
          <w:trHeight w:val="625"/>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資通安全政策之推動及目標訂定</w:t>
            </w:r>
          </w:p>
        </w:tc>
        <w:tc>
          <w:tcPr>
            <w:tcW w:w="5265" w:type="dxa"/>
          </w:tcPr>
          <w:p w:rsidR="008F7156" w:rsidRPr="00C654DA" w:rsidRDefault="008F7156" w:rsidP="008F7156">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是否定義符合組織需要之資通安全政策及目標？</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snapToGrid w:val="0"/>
              <w:spacing w:beforeLines="0" w:before="0" w:afterLines="0" w:after="0"/>
              <w:jc w:val="both"/>
              <w:rPr>
                <w:kern w:val="2"/>
                <w:sz w:val="24"/>
                <w:szCs w:val="24"/>
              </w:rPr>
            </w:pPr>
            <w:r w:rsidRPr="00C654DA">
              <w:rPr>
                <w:kern w:val="2"/>
                <w:sz w:val="24"/>
                <w:szCs w:val="24"/>
              </w:rPr>
              <w:t>已訂定資通安全政策及目標。</w:t>
            </w:r>
          </w:p>
        </w:tc>
      </w:tr>
      <w:tr w:rsidR="008F7156" w:rsidRPr="00C654DA" w:rsidTr="00EF5B72">
        <w:trPr>
          <w:cantSplit/>
          <w:trHeight w:val="109"/>
        </w:trPr>
        <w:tc>
          <w:tcPr>
            <w:tcW w:w="1729" w:type="dxa"/>
            <w:vMerge/>
          </w:tcPr>
          <w:p w:rsidR="008F7156" w:rsidRPr="00C654DA" w:rsidRDefault="008F7156" w:rsidP="00EF5B72">
            <w:pPr>
              <w:tabs>
                <w:tab w:val="left" w:pos="567"/>
              </w:tabs>
              <w:snapToGrid w:val="0"/>
              <w:spacing w:beforeLines="0" w:before="0" w:afterLines="0" w:after="0"/>
              <w:jc w:val="both"/>
              <w:rPr>
                <w:b/>
                <w:kern w:val="2"/>
                <w:sz w:val="24"/>
                <w:szCs w:val="24"/>
              </w:rPr>
            </w:pPr>
          </w:p>
        </w:tc>
        <w:tc>
          <w:tcPr>
            <w:tcW w:w="5265" w:type="dxa"/>
          </w:tcPr>
          <w:p w:rsidR="008F7156" w:rsidRPr="00C654DA" w:rsidRDefault="008F7156" w:rsidP="008F7156">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組</w:t>
            </w:r>
            <w:r w:rsidRPr="00C654DA">
              <w:rPr>
                <w:bCs/>
                <w:kern w:val="2"/>
                <w:sz w:val="24"/>
                <w:szCs w:val="24"/>
              </w:rPr>
              <w:t>織是否訂定資通安全政策及目標？</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snapToGrid w:val="0"/>
              <w:spacing w:beforeLines="0" w:before="0" w:afterLines="0" w:after="0"/>
              <w:jc w:val="both"/>
              <w:rPr>
                <w:kern w:val="2"/>
                <w:sz w:val="24"/>
                <w:szCs w:val="24"/>
              </w:rPr>
            </w:pPr>
            <w:r w:rsidRPr="00C654DA">
              <w:rPr>
                <w:kern w:val="2"/>
                <w:sz w:val="24"/>
                <w:szCs w:val="24"/>
              </w:rPr>
              <w:t>政策及目標符合機關之需求。</w:t>
            </w:r>
          </w:p>
        </w:tc>
      </w:tr>
      <w:tr w:rsidR="008F7156" w:rsidRPr="00C654DA" w:rsidTr="00EF5B72">
        <w:trPr>
          <w:cantSplit/>
        </w:trPr>
        <w:tc>
          <w:tcPr>
            <w:tcW w:w="1729" w:type="dxa"/>
            <w:vMerge/>
          </w:tcPr>
          <w:p w:rsidR="008F7156" w:rsidRPr="00C654DA" w:rsidRDefault="008F7156" w:rsidP="00EF5B72">
            <w:pPr>
              <w:tabs>
                <w:tab w:val="left" w:pos="567"/>
              </w:tabs>
              <w:snapToGrid w:val="0"/>
              <w:spacing w:beforeLines="0" w:before="0" w:afterLines="0" w:after="0"/>
              <w:jc w:val="both"/>
              <w:rPr>
                <w:b/>
                <w:kern w:val="2"/>
                <w:sz w:val="24"/>
                <w:szCs w:val="24"/>
              </w:rPr>
            </w:pPr>
          </w:p>
        </w:tc>
        <w:tc>
          <w:tcPr>
            <w:tcW w:w="5265" w:type="dxa"/>
          </w:tcPr>
          <w:p w:rsidR="008F7156" w:rsidRPr="00C654DA" w:rsidRDefault="008F7156" w:rsidP="008F7156">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組織之資通安全政策文件是否由管理階層核准並正式發布且轉知所有同仁？</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snapToGrid w:val="0"/>
              <w:spacing w:beforeLines="0" w:before="0" w:afterLines="0" w:after="0"/>
              <w:jc w:val="both"/>
              <w:rPr>
                <w:kern w:val="2"/>
                <w:sz w:val="24"/>
                <w:szCs w:val="24"/>
              </w:rPr>
            </w:pPr>
            <w:r w:rsidRPr="00C654DA">
              <w:rPr>
                <w:kern w:val="2"/>
                <w:sz w:val="24"/>
                <w:szCs w:val="24"/>
              </w:rPr>
              <w:t>依規定按時進行教育訓練之宣達。</w:t>
            </w:r>
          </w:p>
        </w:tc>
      </w:tr>
      <w:tr w:rsidR="008F7156" w:rsidRPr="00C654DA" w:rsidTr="00EF5B72">
        <w:trPr>
          <w:cantSplit/>
          <w:trHeight w:val="547"/>
        </w:trPr>
        <w:tc>
          <w:tcPr>
            <w:tcW w:w="1729" w:type="dxa"/>
            <w:vMerge/>
          </w:tcPr>
          <w:p w:rsidR="008F7156" w:rsidRPr="00C654DA" w:rsidRDefault="008F7156" w:rsidP="00EF5B72">
            <w:pPr>
              <w:tabs>
                <w:tab w:val="left" w:pos="567"/>
              </w:tabs>
              <w:snapToGrid w:val="0"/>
              <w:spacing w:beforeLines="0" w:before="0" w:afterLines="0" w:after="0"/>
              <w:jc w:val="both"/>
              <w:rPr>
                <w:b/>
                <w:kern w:val="2"/>
                <w:sz w:val="24"/>
                <w:szCs w:val="24"/>
              </w:rPr>
            </w:pPr>
          </w:p>
        </w:tc>
        <w:tc>
          <w:tcPr>
            <w:tcW w:w="5265" w:type="dxa"/>
          </w:tcPr>
          <w:p w:rsidR="008F7156" w:rsidRPr="00C654DA" w:rsidRDefault="008F7156" w:rsidP="008F7156">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組織是否對資通安全政策、目標之適切性及有效性，定期作必要之審查及調整？</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snapToGrid w:val="0"/>
              <w:spacing w:beforeLines="0" w:before="0" w:afterLines="0" w:after="0"/>
              <w:jc w:val="both"/>
              <w:rPr>
                <w:kern w:val="2"/>
                <w:sz w:val="24"/>
                <w:szCs w:val="24"/>
              </w:rPr>
            </w:pPr>
            <w:r w:rsidRPr="00C654DA">
              <w:rPr>
                <w:kern w:val="2"/>
                <w:sz w:val="24"/>
                <w:szCs w:val="24"/>
              </w:rPr>
              <w:t>定期進行政策及目標之檢視、調整。</w:t>
            </w:r>
          </w:p>
        </w:tc>
      </w:tr>
      <w:tr w:rsidR="008F7156" w:rsidRPr="00C654DA" w:rsidTr="00EF5B72">
        <w:trPr>
          <w:cantSplit/>
          <w:trHeight w:val="58"/>
        </w:trPr>
        <w:tc>
          <w:tcPr>
            <w:tcW w:w="1729" w:type="dxa"/>
            <w:vMerge/>
          </w:tcPr>
          <w:p w:rsidR="008F7156" w:rsidRPr="00C654DA" w:rsidRDefault="008F7156" w:rsidP="00EF5B72">
            <w:pPr>
              <w:tabs>
                <w:tab w:val="left" w:pos="567"/>
              </w:tabs>
              <w:snapToGrid w:val="0"/>
              <w:spacing w:beforeLines="0" w:before="0" w:afterLines="0" w:after="0"/>
              <w:jc w:val="both"/>
              <w:rPr>
                <w:b/>
                <w:kern w:val="2"/>
                <w:sz w:val="24"/>
                <w:szCs w:val="24"/>
              </w:rPr>
            </w:pPr>
          </w:p>
        </w:tc>
        <w:tc>
          <w:tcPr>
            <w:tcW w:w="5265" w:type="dxa"/>
          </w:tcPr>
          <w:p w:rsidR="008F7156" w:rsidRPr="00C654DA" w:rsidRDefault="008F7156" w:rsidP="008F7156">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是否隨時公告資通安全相關訊息？</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snapToGrid w:val="0"/>
              <w:spacing w:beforeLines="0" w:before="0" w:afterLines="0" w:after="0"/>
              <w:jc w:val="both"/>
              <w:rPr>
                <w:kern w:val="2"/>
                <w:sz w:val="24"/>
                <w:szCs w:val="24"/>
              </w:rPr>
            </w:pPr>
            <w:r w:rsidRPr="00C654DA">
              <w:rPr>
                <w:kern w:val="2"/>
                <w:sz w:val="24"/>
                <w:szCs w:val="24"/>
              </w:rPr>
              <w:t>將資安訊息公告於布告欄。</w:t>
            </w:r>
          </w:p>
        </w:tc>
      </w:tr>
      <w:tr w:rsidR="008F7156" w:rsidRPr="00C654DA" w:rsidTr="00EF5B72">
        <w:trPr>
          <w:cantSplit/>
          <w:trHeight w:val="87"/>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設置資通安全推動組織</w:t>
            </w:r>
          </w:p>
        </w:tc>
        <w:tc>
          <w:tcPr>
            <w:tcW w:w="5265" w:type="dxa"/>
          </w:tcPr>
          <w:p w:rsidR="008F7156" w:rsidRPr="00C654DA" w:rsidRDefault="008F7156" w:rsidP="008F7156">
            <w:pPr>
              <w:numPr>
                <w:ilvl w:val="0"/>
                <w:numId w:val="4"/>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是否指定適當權責之高階主管負責資通安全管理之協調、推動及督導等事項？</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snapToGrid w:val="0"/>
              <w:spacing w:beforeLines="0" w:before="0" w:afterLines="0" w:after="0"/>
              <w:jc w:val="both"/>
              <w:rPr>
                <w:kern w:val="2"/>
                <w:sz w:val="24"/>
                <w:szCs w:val="24"/>
              </w:rPr>
            </w:pPr>
            <w:r>
              <w:rPr>
                <w:kern w:val="2"/>
                <w:sz w:val="24"/>
                <w:szCs w:val="24"/>
              </w:rPr>
              <w:t>指派</w:t>
            </w:r>
            <w:r>
              <w:rPr>
                <w:rFonts w:hint="eastAsia"/>
                <w:kern w:val="2"/>
                <w:sz w:val="24"/>
                <w:szCs w:val="24"/>
              </w:rPr>
              <w:t>本校校長</w:t>
            </w:r>
            <w:r w:rsidRPr="00C654DA">
              <w:rPr>
                <w:kern w:val="2"/>
                <w:sz w:val="24"/>
                <w:szCs w:val="24"/>
              </w:rPr>
              <w:t>擔任資安長。</w:t>
            </w:r>
          </w:p>
        </w:tc>
      </w:tr>
      <w:tr w:rsidR="008F7156" w:rsidRPr="00C654DA" w:rsidTr="00EF5B72">
        <w:trPr>
          <w:cantSplit/>
          <w:trHeight w:val="65"/>
        </w:trPr>
        <w:tc>
          <w:tcPr>
            <w:tcW w:w="1729" w:type="dxa"/>
            <w:vMerge/>
          </w:tcPr>
          <w:p w:rsidR="008F7156" w:rsidRPr="00C654DA" w:rsidRDefault="008F7156" w:rsidP="00EF5B72">
            <w:pPr>
              <w:autoSpaceDE w:val="0"/>
              <w:autoSpaceDN w:val="0"/>
              <w:snapToGrid w:val="0"/>
              <w:spacing w:beforeLines="0" w:before="240" w:afterLines="0" w:after="180"/>
              <w:ind w:firstLine="480"/>
              <w:jc w:val="both"/>
              <w:textAlignment w:val="center"/>
              <w:outlineLvl w:val="0"/>
              <w:rPr>
                <w:b/>
                <w:kern w:val="2"/>
                <w:sz w:val="24"/>
                <w:szCs w:val="24"/>
              </w:rPr>
            </w:pPr>
          </w:p>
        </w:tc>
        <w:tc>
          <w:tcPr>
            <w:tcW w:w="5265" w:type="dxa"/>
          </w:tcPr>
          <w:p w:rsidR="008F7156" w:rsidRPr="00C654DA" w:rsidRDefault="008F7156" w:rsidP="008F7156">
            <w:pPr>
              <w:numPr>
                <w:ilvl w:val="0"/>
                <w:numId w:val="4"/>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是否指定專人或專責單位，負責辦理資通安全政策、計畫、措施之研議，資料、資通系統之使用管理及保護，資安稽核等資安工作事項？</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有設置內部資通安全推動小組，並制訂相關之權責分工。</w:t>
            </w:r>
          </w:p>
        </w:tc>
      </w:tr>
      <w:tr w:rsidR="008F7156" w:rsidRPr="00C654DA" w:rsidTr="00EF5B72">
        <w:trPr>
          <w:cantSplit/>
          <w:trHeight w:val="245"/>
        </w:trPr>
        <w:tc>
          <w:tcPr>
            <w:tcW w:w="1729" w:type="dxa"/>
            <w:vMerge/>
          </w:tcPr>
          <w:p w:rsidR="008F7156" w:rsidRPr="00C654DA" w:rsidRDefault="008F7156" w:rsidP="00EF5B72">
            <w:pPr>
              <w:autoSpaceDE w:val="0"/>
              <w:autoSpaceDN w:val="0"/>
              <w:snapToGrid w:val="0"/>
              <w:spacing w:beforeLines="0" w:before="240" w:afterLines="0" w:after="180"/>
              <w:ind w:firstLine="480"/>
              <w:jc w:val="both"/>
              <w:textAlignment w:val="center"/>
              <w:outlineLvl w:val="0"/>
              <w:rPr>
                <w:b/>
                <w:kern w:val="2"/>
                <w:sz w:val="24"/>
                <w:szCs w:val="24"/>
                <w:bdr w:val="single" w:sz="4" w:space="0" w:color="auto"/>
              </w:rPr>
            </w:pPr>
          </w:p>
        </w:tc>
        <w:tc>
          <w:tcPr>
            <w:tcW w:w="5265" w:type="dxa"/>
          </w:tcPr>
          <w:p w:rsidR="008F7156" w:rsidRPr="00C654DA" w:rsidRDefault="008F7156" w:rsidP="008F7156">
            <w:pPr>
              <w:numPr>
                <w:ilvl w:val="0"/>
                <w:numId w:val="4"/>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是否訂定組織之資通安全責任分工？</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機關內部訂有資安責任分工組織。</w:t>
            </w:r>
          </w:p>
        </w:tc>
      </w:tr>
      <w:tr w:rsidR="008F7156" w:rsidRPr="00C654DA" w:rsidTr="00EF5B72">
        <w:trPr>
          <w:cantSplit/>
          <w:trHeight w:val="373"/>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bdr w:val="single" w:sz="4" w:space="0" w:color="auto"/>
              </w:rPr>
            </w:pPr>
            <w:r w:rsidRPr="00C654DA">
              <w:rPr>
                <w:b/>
                <w:kern w:val="2"/>
                <w:sz w:val="24"/>
                <w:szCs w:val="24"/>
              </w:rPr>
              <w:t>配置適當之資通安全專業人員及適當之資源</w:t>
            </w:r>
          </w:p>
        </w:tc>
        <w:tc>
          <w:tcPr>
            <w:tcW w:w="5265" w:type="dxa"/>
          </w:tcPr>
          <w:p w:rsidR="008F7156" w:rsidRPr="00C654DA" w:rsidRDefault="008F7156" w:rsidP="008F7156">
            <w:pPr>
              <w:numPr>
                <w:ilvl w:val="0"/>
                <w:numId w:val="6"/>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是否訂定人員之安全評估措施？</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有訂定人員錄用之安全評估措施</w:t>
            </w:r>
          </w:p>
        </w:tc>
      </w:tr>
      <w:tr w:rsidR="008F7156" w:rsidRPr="00C654DA" w:rsidTr="00EF5B72">
        <w:trPr>
          <w:cantSplit/>
          <w:trHeight w:val="406"/>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6"/>
              </w:numPr>
              <w:tabs>
                <w:tab w:val="left" w:pos="567"/>
              </w:tabs>
              <w:snapToGrid w:val="0"/>
              <w:spacing w:beforeLines="0" w:before="0" w:afterLines="0" w:after="0" w:line="240" w:lineRule="auto"/>
              <w:jc w:val="both"/>
              <w:rPr>
                <w:kern w:val="2"/>
                <w:sz w:val="24"/>
                <w:szCs w:val="24"/>
              </w:rPr>
            </w:pPr>
            <w:r w:rsidRPr="00C654DA">
              <w:rPr>
                <w:kern w:val="2"/>
                <w:sz w:val="24"/>
                <w:szCs w:val="24"/>
              </w:rPr>
              <w:t>是否符合組織之需求配置專業資安人力？</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機關依規定配置資安人員</w:t>
            </w:r>
            <w:r w:rsidRPr="00C654DA">
              <w:rPr>
                <w:kern w:val="2"/>
                <w:sz w:val="24"/>
                <w:szCs w:val="24"/>
              </w:rPr>
              <w:t>2</w:t>
            </w:r>
            <w:r w:rsidRPr="00C654DA">
              <w:rPr>
                <w:kern w:val="2"/>
                <w:sz w:val="24"/>
                <w:szCs w:val="24"/>
              </w:rPr>
              <w:t>人。</w:t>
            </w:r>
          </w:p>
        </w:tc>
      </w:tr>
      <w:tr w:rsidR="008F7156" w:rsidRPr="00C654DA" w:rsidTr="00EF5B72">
        <w:trPr>
          <w:cantSplit/>
          <w:trHeight w:val="41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6"/>
              </w:numPr>
              <w:tabs>
                <w:tab w:val="left" w:pos="567"/>
              </w:tabs>
              <w:snapToGrid w:val="0"/>
              <w:spacing w:beforeLines="0" w:before="0" w:afterLines="0" w:after="0" w:line="240" w:lineRule="auto"/>
              <w:jc w:val="both"/>
              <w:rPr>
                <w:kern w:val="2"/>
                <w:sz w:val="24"/>
                <w:szCs w:val="24"/>
              </w:rPr>
            </w:pPr>
            <w:r w:rsidRPr="00C654DA">
              <w:rPr>
                <w:kern w:val="2"/>
                <w:sz w:val="24"/>
                <w:szCs w:val="24"/>
              </w:rPr>
              <w:t>是否具備相關專業資安證照或認證？</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專業人員具備</w:t>
            </w:r>
            <w:r w:rsidRPr="00C654DA">
              <w:rPr>
                <w:kern w:val="2"/>
                <w:sz w:val="24"/>
                <w:szCs w:val="24"/>
              </w:rPr>
              <w:t>ISO</w:t>
            </w:r>
            <w:r>
              <w:rPr>
                <w:rFonts w:hint="eastAsia"/>
                <w:kern w:val="2"/>
                <w:sz w:val="24"/>
                <w:szCs w:val="24"/>
              </w:rPr>
              <w:t xml:space="preserve"> </w:t>
            </w:r>
            <w:r w:rsidRPr="00C654DA">
              <w:rPr>
                <w:kern w:val="2"/>
                <w:sz w:val="24"/>
                <w:szCs w:val="24"/>
              </w:rPr>
              <w:t>27001</w:t>
            </w:r>
            <w:r w:rsidRPr="00C654DA">
              <w:rPr>
                <w:kern w:val="2"/>
                <w:sz w:val="24"/>
                <w:szCs w:val="24"/>
              </w:rPr>
              <w:t>之證照</w:t>
            </w:r>
          </w:p>
        </w:tc>
      </w:tr>
      <w:tr w:rsidR="008F7156" w:rsidRPr="00C654DA" w:rsidTr="00EF5B72">
        <w:trPr>
          <w:cantSplit/>
          <w:trHeight w:val="41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6"/>
              </w:numPr>
              <w:tabs>
                <w:tab w:val="left" w:pos="567"/>
              </w:tabs>
              <w:snapToGrid w:val="0"/>
              <w:spacing w:beforeLines="0" w:before="0" w:afterLines="0" w:after="0" w:line="240" w:lineRule="auto"/>
              <w:jc w:val="both"/>
              <w:rPr>
                <w:kern w:val="2"/>
                <w:sz w:val="24"/>
                <w:szCs w:val="24"/>
              </w:rPr>
            </w:pPr>
            <w:r w:rsidRPr="00C654DA">
              <w:rPr>
                <w:kern w:val="2"/>
                <w:sz w:val="24"/>
                <w:szCs w:val="24"/>
              </w:rPr>
              <w:t>是否配置適當之資源？</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機關並未投入足夠資安資源。</w:t>
            </w:r>
          </w:p>
        </w:tc>
      </w:tr>
      <w:tr w:rsidR="008F7156" w:rsidRPr="00C654DA" w:rsidTr="00EF5B72">
        <w:trPr>
          <w:cantSplit/>
          <w:trHeight w:val="542"/>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資訊及資通系統之盤點及風險評估</w:t>
            </w:r>
          </w:p>
        </w:tc>
        <w:tc>
          <w:tcPr>
            <w:tcW w:w="5265" w:type="dxa"/>
          </w:tcPr>
          <w:p w:rsidR="008F7156" w:rsidRPr="00C654DA" w:rsidRDefault="008F7156" w:rsidP="008F7156">
            <w:pPr>
              <w:numPr>
                <w:ilvl w:val="0"/>
                <w:numId w:val="5"/>
              </w:numPr>
              <w:tabs>
                <w:tab w:val="left" w:pos="567"/>
              </w:tabs>
              <w:snapToGrid w:val="0"/>
              <w:spacing w:beforeLines="0" w:before="0" w:afterLines="0" w:after="0" w:line="240" w:lineRule="auto"/>
              <w:jc w:val="both"/>
              <w:rPr>
                <w:kern w:val="2"/>
                <w:sz w:val="24"/>
                <w:szCs w:val="24"/>
              </w:rPr>
            </w:pPr>
            <w:r w:rsidRPr="00C654DA">
              <w:rPr>
                <w:kern w:val="2"/>
                <w:sz w:val="24"/>
                <w:szCs w:val="24"/>
              </w:rPr>
              <w:t>是否建立資訊及資通系統資產目錄，並隨時維護更新？</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依規定建置資產目錄，並定時盤點。</w:t>
            </w:r>
          </w:p>
        </w:tc>
      </w:tr>
      <w:tr w:rsidR="008F7156" w:rsidRPr="00C654DA" w:rsidTr="00EF5B72">
        <w:trPr>
          <w:cantSplit/>
          <w:trHeight w:val="407"/>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5"/>
              </w:numPr>
              <w:tabs>
                <w:tab w:val="left" w:pos="567"/>
              </w:tabs>
              <w:snapToGrid w:val="0"/>
              <w:spacing w:beforeLines="0" w:before="0" w:afterLines="0" w:after="0" w:line="240" w:lineRule="auto"/>
              <w:jc w:val="both"/>
              <w:rPr>
                <w:kern w:val="2"/>
                <w:sz w:val="24"/>
                <w:szCs w:val="24"/>
              </w:rPr>
            </w:pPr>
            <w:r w:rsidRPr="00C654DA">
              <w:rPr>
                <w:kern w:val="2"/>
                <w:sz w:val="24"/>
                <w:szCs w:val="24"/>
              </w:rPr>
              <w:t>各項資產是否有明確之管理者及使用者？</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資產依規定指定管理者及使用者。</w:t>
            </w:r>
          </w:p>
        </w:tc>
      </w:tr>
      <w:tr w:rsidR="008F7156" w:rsidRPr="00C654DA" w:rsidTr="00EF5B72">
        <w:trPr>
          <w:cantSplit/>
          <w:trHeight w:val="427"/>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5"/>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是否定有資訊、資通系統分級與處理之相關規範？</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資訊訂有分級處理之作業規範。</w:t>
            </w:r>
          </w:p>
        </w:tc>
      </w:tr>
      <w:tr w:rsidR="008F7156" w:rsidRPr="00C654DA" w:rsidTr="00EF5B72">
        <w:trPr>
          <w:cantSplit/>
          <w:trHeight w:val="427"/>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5"/>
              </w:numPr>
              <w:tabs>
                <w:tab w:val="left" w:pos="567"/>
              </w:tabs>
              <w:snapToGrid w:val="0"/>
              <w:spacing w:beforeLines="0" w:before="0" w:afterLines="0" w:after="0" w:line="240" w:lineRule="auto"/>
              <w:jc w:val="both"/>
              <w:rPr>
                <w:kern w:val="2"/>
                <w:sz w:val="24"/>
                <w:szCs w:val="24"/>
              </w:rPr>
            </w:pPr>
            <w:r w:rsidRPr="00C654DA">
              <w:rPr>
                <w:kern w:val="2"/>
                <w:sz w:val="24"/>
                <w:szCs w:val="24"/>
              </w:rPr>
              <w:t>是否進行資訊、資通系統之風險評估，並採取相應之控制措施？</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已進行風險評估及擬定相應之控制措施。</w:t>
            </w:r>
          </w:p>
        </w:tc>
      </w:tr>
      <w:tr w:rsidR="008F7156" w:rsidRPr="00C654DA" w:rsidTr="00EF5B72">
        <w:trPr>
          <w:cantSplit/>
          <w:trHeight w:val="478"/>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資通安全管理措施之實施情況</w:t>
            </w: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人員進入重要實體區域是否訂有安全控制措施？</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機房訂有門禁管制措施。</w:t>
            </w:r>
          </w:p>
        </w:tc>
      </w:tr>
      <w:tr w:rsidR="008F7156" w:rsidRPr="00C654DA" w:rsidTr="00EF5B72">
        <w:trPr>
          <w:cantSplit/>
          <w:trHeight w:val="544"/>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重要實體區域的進出權利是否定期審查並更新？</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離職人員之權限未刪除。</w:t>
            </w:r>
          </w:p>
        </w:tc>
      </w:tr>
      <w:tr w:rsidR="008F7156" w:rsidRPr="00C654DA" w:rsidTr="00EF5B72">
        <w:trPr>
          <w:cantSplit/>
          <w:trHeight w:val="57"/>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電腦機房及重要地區，對於進出人員是否作必要之限制及監督其活動？</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對於進出人員並未監督其活動。</w:t>
            </w:r>
          </w:p>
        </w:tc>
      </w:tr>
      <w:tr w:rsidR="008F7156" w:rsidRPr="00C654DA" w:rsidTr="00EF5B72">
        <w:trPr>
          <w:cantSplit/>
          <w:trHeight w:val="433"/>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電腦機房操作人員是否隨時注意環境監控系統，掌握機房溫度及溼度狀況？</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按時檢測機房物理面之情況。</w:t>
            </w:r>
          </w:p>
        </w:tc>
      </w:tr>
      <w:tr w:rsidR="008F7156" w:rsidRPr="00C654DA" w:rsidTr="00EF5B72">
        <w:trPr>
          <w:cantSplit/>
          <w:trHeight w:val="498"/>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各項安全設備是否定期檢查？同仁有否施予適當的安全設備使用訓練？</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依規定定期檢查並按時提供同仁安全設備之使用運練。</w:t>
            </w:r>
          </w:p>
        </w:tc>
      </w:tr>
      <w:tr w:rsidR="008F7156" w:rsidRPr="00C654DA" w:rsidTr="00EF5B72">
        <w:trPr>
          <w:cantSplit/>
          <w:trHeight w:val="42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第三方支援服務人員進入重要實體區域是否經過授權並陪同或監視？</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並未陪同或監視第三方支援人員。</w:t>
            </w:r>
          </w:p>
        </w:tc>
      </w:tr>
      <w:tr w:rsidR="008F7156" w:rsidRPr="00C654DA" w:rsidTr="00EF5B72">
        <w:trPr>
          <w:cantSplit/>
          <w:trHeight w:val="78"/>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重要資訊處理設施是否有特別保護機制？</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對於核心系統主機並未設置特別保護機制。</w:t>
            </w:r>
          </w:p>
        </w:tc>
      </w:tr>
      <w:tr w:rsidR="008F7156" w:rsidRPr="00C654DA" w:rsidTr="00EF5B72">
        <w:trPr>
          <w:cantSplit/>
          <w:trHeight w:val="1004"/>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重要資通設備之設置地點是否檢查及評估火、煙、水、震動、化學效應、電力供應、電磁幅射或民間暴動等可能對設備之危害？</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定期檢查物理面之風險。</w:t>
            </w:r>
          </w:p>
        </w:tc>
      </w:tr>
      <w:tr w:rsidR="008F7156" w:rsidRPr="00C654DA" w:rsidTr="00EF5B72">
        <w:trPr>
          <w:cantSplit/>
          <w:trHeight w:val="309"/>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電源之供應及備援電源是否作安全上考量？</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有設置備用電源。</w:t>
            </w:r>
          </w:p>
        </w:tc>
      </w:tr>
      <w:tr w:rsidR="008F7156" w:rsidRPr="00C654DA" w:rsidTr="00EF5B72">
        <w:trPr>
          <w:cantSplit/>
          <w:trHeight w:val="256"/>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通訊線路及電纜線是否作安全保護措施？</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電纜線老舊，並未設有安全保護措施。</w:t>
            </w:r>
          </w:p>
        </w:tc>
      </w:tr>
      <w:tr w:rsidR="008F7156" w:rsidRPr="00C654DA" w:rsidTr="00EF5B72">
        <w:trPr>
          <w:cantSplit/>
          <w:trHeight w:val="375"/>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設備是否定期維護，以確保其可用性及完整性？</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設備按期維護。</w:t>
            </w:r>
          </w:p>
        </w:tc>
      </w:tr>
      <w:tr w:rsidR="008F7156" w:rsidRPr="00C654DA" w:rsidTr="00EF5B72">
        <w:trPr>
          <w:cantSplit/>
          <w:trHeight w:val="299"/>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設備送場外維修，對於儲存資訊是否訂有安全保護措施？</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訂有相關之保護措施。</w:t>
            </w:r>
          </w:p>
        </w:tc>
      </w:tr>
      <w:tr w:rsidR="008F7156" w:rsidRPr="00C654DA" w:rsidTr="00EF5B72">
        <w:trPr>
          <w:cantSplit/>
          <w:trHeight w:val="364"/>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可攜式的電腦設備是否訂有嚴謹的保護措施</w:t>
            </w:r>
            <w:r w:rsidRPr="00C654DA">
              <w:rPr>
                <w:kern w:val="2"/>
                <w:sz w:val="24"/>
                <w:szCs w:val="24"/>
              </w:rPr>
              <w:t>(</w:t>
            </w:r>
            <w:r w:rsidRPr="00C654DA">
              <w:rPr>
                <w:kern w:val="2"/>
                <w:sz w:val="24"/>
                <w:szCs w:val="24"/>
              </w:rPr>
              <w:t>如設通行碼、檔案加密、專人看管</w:t>
            </w:r>
            <w:r w:rsidRPr="00C654DA">
              <w:rPr>
                <w:kern w:val="2"/>
                <w:sz w:val="24"/>
                <w:szCs w:val="24"/>
              </w:rPr>
              <w:t>)</w:t>
            </w:r>
            <w:r w:rsidRPr="00C654DA">
              <w:rPr>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攜帶式設備訂有保護措施。</w:t>
            </w:r>
          </w:p>
        </w:tc>
      </w:tr>
      <w:tr w:rsidR="008F7156" w:rsidRPr="00C654DA" w:rsidTr="00EF5B72">
        <w:trPr>
          <w:cantSplit/>
          <w:trHeight w:val="444"/>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設備報廢前是否先將機密性、敏感性資料及版權軟體移除或覆寫？</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設備報廢前均有進行資料清除程序。</w:t>
            </w:r>
          </w:p>
        </w:tc>
      </w:tr>
      <w:tr w:rsidR="008F7156" w:rsidRPr="00C654DA" w:rsidTr="00EF5B72">
        <w:trPr>
          <w:cantSplit/>
          <w:trHeight w:val="688"/>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公文及儲存媒體在不使用或不在班時是否妥為存放？機密性、敏感性資訊是否妥為收存？</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人員下班後並未將機敏性公文妥善存放。</w:t>
            </w:r>
          </w:p>
        </w:tc>
      </w:tr>
      <w:tr w:rsidR="008F7156" w:rsidRPr="00C654DA" w:rsidTr="00EF5B72">
        <w:trPr>
          <w:cantSplit/>
          <w:trHeight w:val="556"/>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bCs/>
                <w:kern w:val="2"/>
                <w:sz w:val="24"/>
                <w:szCs w:val="24"/>
              </w:rPr>
              <w:t>系統開發測試及正式作業是否區隔在不同之作業環境？</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系統開發測試與正式作業區隔。</w:t>
            </w:r>
          </w:p>
        </w:tc>
      </w:tr>
      <w:tr w:rsidR="008F7156" w:rsidRPr="00C654DA" w:rsidTr="00EF5B72">
        <w:trPr>
          <w:cantSplit/>
          <w:trHeight w:val="353"/>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是否全面使用防毒軟體並即時更新病毒碼？</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按時更新病毒碼。</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是否定期對電腦系統及資料儲存媒體進行病毒掃瞄？</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定期進行相關系統之病毒掃瞄。</w:t>
            </w:r>
          </w:p>
        </w:tc>
      </w:tr>
      <w:tr w:rsidR="008F7156" w:rsidRPr="00C654DA" w:rsidTr="00EF5B72">
        <w:trPr>
          <w:cantSplit/>
          <w:trHeight w:val="54"/>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是否定期執行各項系統漏洞修補程式？</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定期進行漏洞修補。</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是否要求電子郵件附件及下載檔案在使用前需檢查有無惡意軟體</w:t>
            </w:r>
            <w:r w:rsidRPr="00C654DA">
              <w:rPr>
                <w:bCs/>
                <w:kern w:val="2"/>
                <w:sz w:val="24"/>
                <w:szCs w:val="24"/>
              </w:rPr>
              <w:t>(</w:t>
            </w:r>
            <w:r w:rsidRPr="00C654DA">
              <w:rPr>
                <w:bCs/>
                <w:kern w:val="2"/>
                <w:sz w:val="24"/>
                <w:szCs w:val="24"/>
              </w:rPr>
              <w:t>含病毒、木馬或後門等程式</w:t>
            </w:r>
            <w:r w:rsidRPr="00C654DA">
              <w:rPr>
                <w:bCs/>
                <w:kern w:val="2"/>
                <w:sz w:val="24"/>
                <w:szCs w:val="24"/>
              </w:rPr>
              <w:t>)</w:t>
            </w:r>
            <w:r w:rsidRPr="00C654DA">
              <w:rPr>
                <w:bCs/>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系統設有檢查之機制。</w:t>
            </w:r>
          </w:p>
        </w:tc>
      </w:tr>
      <w:tr w:rsidR="008F7156" w:rsidRPr="00C654DA" w:rsidTr="00EF5B72">
        <w:trPr>
          <w:cantSplit/>
          <w:trHeight w:val="179"/>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重要的資料及軟體是否定期作備份處理？</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有定期做備份處理。</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備份資料是否定期回復測試，以確保備份資料之有效性？</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備份資料均有測試。</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對於敏感性、機密性資訊之傳送是否採取資料加密等保護措施？</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均有設加密之保護措施。</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是否訂定可攜式媒體</w:t>
            </w:r>
            <w:r w:rsidRPr="00C654DA">
              <w:rPr>
                <w:bCs/>
                <w:kern w:val="2"/>
                <w:sz w:val="24"/>
                <w:szCs w:val="24"/>
              </w:rPr>
              <w:t>(</w:t>
            </w:r>
            <w:r w:rsidRPr="00C654DA">
              <w:rPr>
                <w:bCs/>
                <w:kern w:val="2"/>
                <w:sz w:val="24"/>
                <w:szCs w:val="24"/>
              </w:rPr>
              <w:t>磁帶、磁片、光碟片、隨身碟及報表等</w:t>
            </w:r>
            <w:r w:rsidRPr="00C654DA">
              <w:rPr>
                <w:bCs/>
                <w:kern w:val="2"/>
                <w:sz w:val="24"/>
                <w:szCs w:val="24"/>
              </w:rPr>
              <w:t>)</w:t>
            </w:r>
            <w:r w:rsidRPr="00C654DA">
              <w:rPr>
                <w:bCs/>
                <w:kern w:val="2"/>
                <w:sz w:val="24"/>
                <w:szCs w:val="24"/>
              </w:rPr>
              <w:t>管理程序？</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訂有可攜式媒體之管理程序。</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是否訂定使用者存取權限註冊及註銷之作業程序？</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訂有</w:t>
            </w:r>
            <w:r w:rsidRPr="00C654DA">
              <w:rPr>
                <w:bCs/>
                <w:kern w:val="2"/>
                <w:sz w:val="24"/>
                <w:szCs w:val="24"/>
              </w:rPr>
              <w:t>使用者存取權限註冊及註銷之作業程序。</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使用者存取權限是否定期檢查</w:t>
            </w:r>
            <w:r w:rsidRPr="00C654DA">
              <w:rPr>
                <w:bCs/>
                <w:kern w:val="2"/>
                <w:sz w:val="24"/>
                <w:szCs w:val="24"/>
              </w:rPr>
              <w:t>(</w:t>
            </w:r>
            <w:r w:rsidRPr="00C654DA">
              <w:rPr>
                <w:bCs/>
                <w:kern w:val="2"/>
                <w:sz w:val="24"/>
                <w:szCs w:val="24"/>
              </w:rPr>
              <w:t>建議每六個月一次</w:t>
            </w:r>
            <w:r w:rsidRPr="00C654DA">
              <w:rPr>
                <w:bCs/>
                <w:kern w:val="2"/>
                <w:sz w:val="24"/>
                <w:szCs w:val="24"/>
              </w:rPr>
              <w:t>)</w:t>
            </w:r>
            <w:r w:rsidRPr="00C654DA">
              <w:rPr>
                <w:bCs/>
                <w:kern w:val="2"/>
                <w:sz w:val="24"/>
                <w:szCs w:val="24"/>
              </w:rPr>
              <w:t>或在權限變更後立即複檢？</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未定期檢視使用者存取權限。</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通行碼長度是否超過</w:t>
            </w:r>
            <w:r w:rsidRPr="00C654DA">
              <w:rPr>
                <w:bCs/>
                <w:kern w:val="2"/>
                <w:sz w:val="24"/>
                <w:szCs w:val="24"/>
              </w:rPr>
              <w:t>6</w:t>
            </w:r>
            <w:r w:rsidRPr="00C654DA">
              <w:rPr>
                <w:bCs/>
                <w:kern w:val="2"/>
                <w:sz w:val="24"/>
                <w:szCs w:val="24"/>
              </w:rPr>
              <w:t>個字元</w:t>
            </w:r>
            <w:r w:rsidRPr="00C654DA">
              <w:rPr>
                <w:bCs/>
                <w:kern w:val="2"/>
                <w:sz w:val="24"/>
                <w:szCs w:val="24"/>
              </w:rPr>
              <w:t>(</w:t>
            </w:r>
            <w:r w:rsidRPr="00C654DA">
              <w:rPr>
                <w:bCs/>
                <w:kern w:val="2"/>
                <w:sz w:val="24"/>
                <w:szCs w:val="24"/>
              </w:rPr>
              <w:t>建議以</w:t>
            </w:r>
            <w:r w:rsidRPr="00C654DA">
              <w:rPr>
                <w:bCs/>
                <w:kern w:val="2"/>
                <w:sz w:val="24"/>
                <w:szCs w:val="24"/>
              </w:rPr>
              <w:t>8</w:t>
            </w:r>
            <w:r w:rsidRPr="00C654DA">
              <w:rPr>
                <w:bCs/>
                <w:kern w:val="2"/>
                <w:sz w:val="24"/>
                <w:szCs w:val="24"/>
              </w:rPr>
              <w:t>位或以上為宜</w:t>
            </w:r>
            <w:r w:rsidRPr="00C654DA">
              <w:rPr>
                <w:bCs/>
                <w:kern w:val="2"/>
                <w:sz w:val="24"/>
                <w:szCs w:val="24"/>
              </w:rPr>
              <w:t>)</w:t>
            </w:r>
            <w:r w:rsidRPr="00C654DA">
              <w:rPr>
                <w:bCs/>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通行碼是否規定需有大小寫字母、數字及符號組成？</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是否依網路型態</w:t>
            </w:r>
            <w:r w:rsidRPr="00C654DA">
              <w:rPr>
                <w:bCs/>
                <w:kern w:val="2"/>
                <w:sz w:val="24"/>
                <w:szCs w:val="24"/>
              </w:rPr>
              <w:t>(Internet</w:t>
            </w:r>
            <w:r w:rsidRPr="00C654DA">
              <w:rPr>
                <w:bCs/>
                <w:kern w:val="2"/>
                <w:sz w:val="24"/>
                <w:szCs w:val="24"/>
              </w:rPr>
              <w:t>、</w:t>
            </w:r>
            <w:r w:rsidRPr="00C654DA">
              <w:rPr>
                <w:bCs/>
                <w:kern w:val="2"/>
                <w:sz w:val="24"/>
                <w:szCs w:val="24"/>
              </w:rPr>
              <w:t>Intranet</w:t>
            </w:r>
            <w:r w:rsidRPr="00C654DA">
              <w:rPr>
                <w:bCs/>
                <w:kern w:val="2"/>
                <w:sz w:val="24"/>
                <w:szCs w:val="24"/>
              </w:rPr>
              <w:t>、</w:t>
            </w:r>
            <w:r w:rsidRPr="00C654DA">
              <w:rPr>
                <w:bCs/>
                <w:kern w:val="2"/>
                <w:sz w:val="24"/>
                <w:szCs w:val="24"/>
              </w:rPr>
              <w:t>Extranet)</w:t>
            </w:r>
            <w:r w:rsidRPr="00C654DA">
              <w:rPr>
                <w:bCs/>
                <w:kern w:val="2"/>
                <w:sz w:val="24"/>
                <w:szCs w:val="24"/>
              </w:rPr>
              <w:t>訂定適當的存取權限管理方式？</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依規定訂定適當之存取權限。</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對於重要特定網路服務，是否作必要之控制措施，如身份鑑別、資料加密或網路連線控制？</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對於特定網路有訂定相關之控制措施。</w:t>
            </w:r>
          </w:p>
        </w:tc>
      </w:tr>
      <w:tr w:rsidR="008F7156" w:rsidRPr="00C654DA" w:rsidTr="00EF5B72">
        <w:trPr>
          <w:cantSplit/>
          <w:trHeight w:val="54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是否訂定行動式電腦設備之管理政策</w:t>
            </w:r>
            <w:r w:rsidRPr="00C654DA">
              <w:rPr>
                <w:bCs/>
                <w:kern w:val="2"/>
                <w:sz w:val="24"/>
                <w:szCs w:val="24"/>
              </w:rPr>
              <w:t>(</w:t>
            </w:r>
            <w:r w:rsidRPr="00C654DA">
              <w:rPr>
                <w:bCs/>
                <w:kern w:val="2"/>
                <w:sz w:val="24"/>
                <w:szCs w:val="24"/>
              </w:rPr>
              <w:t>如實體保護、存取控制、使用之密碼技術、備份及病毒防治要求</w:t>
            </w:r>
            <w:r w:rsidRPr="00C654DA">
              <w:rPr>
                <w:bCs/>
                <w:kern w:val="2"/>
                <w:sz w:val="24"/>
                <w:szCs w:val="24"/>
              </w:rPr>
              <w:t>)</w:t>
            </w:r>
            <w:r w:rsidRPr="00C654DA">
              <w:rPr>
                <w:bCs/>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有針對行動式電腦訂定管理政策。</w:t>
            </w:r>
          </w:p>
        </w:tc>
      </w:tr>
      <w:tr w:rsidR="008F7156" w:rsidRPr="00C654DA" w:rsidTr="00EF5B72">
        <w:trPr>
          <w:cantSplit/>
          <w:trHeight w:val="6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重要系統是否使用憑證作為身份認證？</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針對重要系統設有身份認證。</w:t>
            </w:r>
          </w:p>
        </w:tc>
      </w:tr>
      <w:tr w:rsidR="008F7156" w:rsidRPr="00C654DA" w:rsidTr="00EF5B72">
        <w:trPr>
          <w:cantSplit/>
          <w:trHeight w:val="590"/>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系統變更後其相關控管措施與程序是否檢查仍然有效？</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系統更新後相關措施仍有效。</w:t>
            </w:r>
          </w:p>
        </w:tc>
      </w:tr>
      <w:tr w:rsidR="008F7156" w:rsidRPr="00C654DA" w:rsidTr="00EF5B72">
        <w:trPr>
          <w:cantSplit/>
          <w:trHeight w:val="514"/>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是否可及時取得系統弱點的資訊並作風險評估及採取必要措施？</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可即時取得系統弱點並採取應變措施。</w:t>
            </w:r>
          </w:p>
        </w:tc>
      </w:tr>
      <w:tr w:rsidR="008F7156" w:rsidRPr="00C654DA" w:rsidTr="00EF5B72">
        <w:trPr>
          <w:cantSplit/>
          <w:trHeight w:val="363"/>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訂定資通安全事件通報及應變之程序及機制</w:t>
            </w:r>
          </w:p>
        </w:tc>
        <w:tc>
          <w:tcPr>
            <w:tcW w:w="5265" w:type="dxa"/>
          </w:tcPr>
          <w:p w:rsidR="008F7156" w:rsidRPr="00C654DA" w:rsidRDefault="008F7156" w:rsidP="008F7156">
            <w:pPr>
              <w:numPr>
                <w:ilvl w:val="0"/>
                <w:numId w:val="8"/>
              </w:numPr>
              <w:tabs>
                <w:tab w:val="left" w:pos="567"/>
              </w:tabs>
              <w:snapToGrid w:val="0"/>
              <w:spacing w:beforeLines="0" w:before="0" w:afterLines="0" w:after="0" w:line="240" w:lineRule="auto"/>
              <w:jc w:val="both"/>
              <w:rPr>
                <w:kern w:val="2"/>
                <w:sz w:val="24"/>
                <w:szCs w:val="24"/>
              </w:rPr>
            </w:pPr>
            <w:r w:rsidRPr="00C654DA">
              <w:rPr>
                <w:bCs/>
                <w:kern w:val="2"/>
                <w:sz w:val="24"/>
                <w:szCs w:val="24"/>
              </w:rPr>
              <w:t>是否建立資通安全事件發生之通報應變程序？</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有訂定通報應變程序。</w:t>
            </w:r>
          </w:p>
        </w:tc>
      </w:tr>
      <w:tr w:rsidR="008F7156" w:rsidRPr="00C654DA" w:rsidTr="00EF5B72">
        <w:trPr>
          <w:cantSplit/>
          <w:trHeight w:val="55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8"/>
              </w:numPr>
              <w:tabs>
                <w:tab w:val="left" w:pos="567"/>
              </w:tabs>
              <w:snapToGrid w:val="0"/>
              <w:spacing w:beforeLines="0" w:before="0" w:afterLines="0" w:after="0" w:line="240" w:lineRule="auto"/>
              <w:jc w:val="both"/>
              <w:rPr>
                <w:bCs/>
                <w:kern w:val="2"/>
                <w:sz w:val="24"/>
                <w:szCs w:val="24"/>
              </w:rPr>
            </w:pPr>
            <w:r w:rsidRPr="00C654DA">
              <w:rPr>
                <w:bCs/>
                <w:kern w:val="2"/>
                <w:sz w:val="24"/>
                <w:szCs w:val="24"/>
              </w:rPr>
              <w:t>機關同仁及外部使用者是否知悉資通安全事件通報應變程序並依規定辦理？</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同仁及委外廠商均知悉通報應變程序，並定期宣導。</w:t>
            </w:r>
          </w:p>
        </w:tc>
      </w:tr>
      <w:tr w:rsidR="008F7156" w:rsidRPr="00C654DA" w:rsidTr="00EF5B72">
        <w:trPr>
          <w:cantSplit/>
          <w:trHeight w:val="618"/>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8"/>
              </w:numPr>
              <w:tabs>
                <w:tab w:val="left" w:pos="567"/>
              </w:tabs>
              <w:snapToGrid w:val="0"/>
              <w:spacing w:beforeLines="0" w:before="0" w:afterLines="0" w:after="0" w:line="240" w:lineRule="auto"/>
              <w:jc w:val="both"/>
              <w:rPr>
                <w:bCs/>
                <w:kern w:val="2"/>
                <w:sz w:val="24"/>
                <w:szCs w:val="24"/>
              </w:rPr>
            </w:pPr>
            <w:r w:rsidRPr="00C654DA">
              <w:rPr>
                <w:bCs/>
                <w:kern w:val="2"/>
                <w:sz w:val="24"/>
                <w:szCs w:val="24"/>
              </w:rPr>
              <w:t>是否留有資通安全事件處理之記錄文件，記錄中並有改善措施？</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有留存相關紀錄。</w:t>
            </w:r>
          </w:p>
        </w:tc>
      </w:tr>
      <w:tr w:rsidR="008F7156" w:rsidRPr="00C654DA" w:rsidTr="00EF5B72">
        <w:trPr>
          <w:cantSplit/>
          <w:trHeight w:val="337"/>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定期辦理資通安全認知宣導及教育訓練</w:t>
            </w:r>
          </w:p>
        </w:tc>
        <w:tc>
          <w:tcPr>
            <w:tcW w:w="5265" w:type="dxa"/>
          </w:tcPr>
          <w:p w:rsidR="008F7156" w:rsidRPr="00C654DA" w:rsidRDefault="008F7156" w:rsidP="008F7156">
            <w:pPr>
              <w:numPr>
                <w:ilvl w:val="0"/>
                <w:numId w:val="11"/>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是否定期辦理資通安全認知宣導？</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有定期辦理宣導。</w:t>
            </w:r>
          </w:p>
        </w:tc>
      </w:tr>
      <w:tr w:rsidR="008F7156" w:rsidRPr="00C654DA" w:rsidTr="00EF5B72">
        <w:trPr>
          <w:cantSplit/>
          <w:trHeight w:val="337"/>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11"/>
              </w:numPr>
              <w:tabs>
                <w:tab w:val="left" w:pos="567"/>
              </w:tabs>
              <w:snapToGrid w:val="0"/>
              <w:spacing w:beforeLines="0" w:before="0" w:afterLines="0" w:after="0" w:line="240" w:lineRule="auto"/>
              <w:jc w:val="both"/>
              <w:rPr>
                <w:kern w:val="2"/>
                <w:sz w:val="24"/>
                <w:szCs w:val="24"/>
              </w:rPr>
            </w:pPr>
            <w:r w:rsidRPr="00C654DA">
              <w:rPr>
                <w:kern w:val="2"/>
                <w:sz w:val="24"/>
                <w:szCs w:val="24"/>
              </w:rPr>
              <w:t>是否對同仁進行資安評量？</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按期進行資安評量。</w:t>
            </w:r>
          </w:p>
        </w:tc>
      </w:tr>
      <w:tr w:rsidR="008F7156" w:rsidRPr="00C654DA" w:rsidTr="00EF5B72">
        <w:trPr>
          <w:cantSplit/>
          <w:trHeight w:val="554"/>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11"/>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同仁是否依層級定期舉辦資通安全教育訓練？</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有定期辦理教育訓練。</w:t>
            </w:r>
          </w:p>
        </w:tc>
      </w:tr>
      <w:tr w:rsidR="008F7156" w:rsidRPr="00C654DA" w:rsidTr="00EF5B72">
        <w:trPr>
          <w:cantSplit/>
          <w:trHeight w:val="635"/>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11"/>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同仁是否瞭解單位之資通安全政策、目標及應負之責任？</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同仁均瞭解單位之資通安全政策及目標。</w:t>
            </w:r>
          </w:p>
        </w:tc>
      </w:tr>
      <w:tr w:rsidR="008F7156" w:rsidRPr="00C654DA" w:rsidTr="00EF5B72">
        <w:trPr>
          <w:cantSplit/>
          <w:trHeight w:val="350"/>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資通安全維護計畫實施情形之精進改善機制</w:t>
            </w:r>
          </w:p>
        </w:tc>
        <w:tc>
          <w:tcPr>
            <w:tcW w:w="5265" w:type="dxa"/>
          </w:tcPr>
          <w:p w:rsidR="008F7156" w:rsidRPr="00C654DA" w:rsidRDefault="008F7156" w:rsidP="008F7156">
            <w:pPr>
              <w:numPr>
                <w:ilvl w:val="0"/>
                <w:numId w:val="9"/>
              </w:numPr>
              <w:tabs>
                <w:tab w:val="left" w:pos="567"/>
              </w:tabs>
              <w:snapToGrid w:val="0"/>
              <w:spacing w:beforeLines="0" w:before="0" w:afterLines="0" w:after="0" w:line="240" w:lineRule="auto"/>
              <w:jc w:val="both"/>
              <w:rPr>
                <w:kern w:val="2"/>
                <w:sz w:val="24"/>
                <w:szCs w:val="24"/>
              </w:rPr>
            </w:pPr>
            <w:r w:rsidRPr="00C654DA">
              <w:rPr>
                <w:kern w:val="2"/>
                <w:sz w:val="24"/>
                <w:szCs w:val="24"/>
              </w:rPr>
              <w:t>是否設有稽核機制？</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訂有稽核機制。</w:t>
            </w:r>
          </w:p>
        </w:tc>
      </w:tr>
      <w:tr w:rsidR="008F7156" w:rsidRPr="00C654DA" w:rsidTr="00EF5B72">
        <w:trPr>
          <w:cantSplit/>
          <w:trHeight w:val="271"/>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9"/>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是否定有年度稽核計畫？</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有訂定年度稽核計畫。</w:t>
            </w:r>
          </w:p>
        </w:tc>
      </w:tr>
      <w:tr w:rsidR="008F7156" w:rsidRPr="00C654DA" w:rsidTr="00EF5B72">
        <w:trPr>
          <w:cantSplit/>
          <w:trHeight w:val="361"/>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9"/>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是否定期執行稽核？</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有按期執行稽核。</w:t>
            </w:r>
          </w:p>
        </w:tc>
      </w:tr>
      <w:tr w:rsidR="008F7156" w:rsidRPr="00C654DA" w:rsidTr="00EF5B72">
        <w:trPr>
          <w:cantSplit/>
          <w:trHeight w:val="564"/>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9"/>
              </w:numPr>
              <w:tabs>
                <w:tab w:val="left" w:pos="567"/>
              </w:tabs>
              <w:snapToGrid w:val="0"/>
              <w:spacing w:beforeLines="0" w:before="0" w:afterLines="0" w:after="0" w:line="240" w:lineRule="auto"/>
              <w:jc w:val="both"/>
              <w:rPr>
                <w:kern w:val="2"/>
                <w:sz w:val="24"/>
                <w:szCs w:val="24"/>
              </w:rPr>
            </w:pPr>
            <w:r w:rsidRPr="00C654DA">
              <w:rPr>
                <w:kern w:val="2"/>
                <w:sz w:val="24"/>
                <w:szCs w:val="24"/>
              </w:rPr>
              <w:t>是否改正稽核之缺失？</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訂有稽核後之缺失改正措施。</w:t>
            </w:r>
          </w:p>
        </w:tc>
      </w:tr>
      <w:tr w:rsidR="008F7156" w:rsidRPr="00C654DA" w:rsidTr="00EF5B72">
        <w:trPr>
          <w:cantSplit/>
          <w:trHeight w:val="393"/>
        </w:trPr>
        <w:tc>
          <w:tcPr>
            <w:tcW w:w="1729" w:type="dxa"/>
            <w:vMerge w:val="restart"/>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lastRenderedPageBreak/>
              <w:t>資通安全維護計畫及實施情形之績效管考機制</w:t>
            </w:r>
          </w:p>
        </w:tc>
        <w:tc>
          <w:tcPr>
            <w:tcW w:w="5265" w:type="dxa"/>
          </w:tcPr>
          <w:p w:rsidR="008F7156" w:rsidRPr="00C654DA" w:rsidRDefault="008F7156" w:rsidP="008F7156">
            <w:pPr>
              <w:numPr>
                <w:ilvl w:val="0"/>
                <w:numId w:val="10"/>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是否訂定安全維護計畫持續改善機制？</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有訂定持續改善措施。</w:t>
            </w:r>
          </w:p>
        </w:tc>
      </w:tr>
      <w:tr w:rsidR="008F7156" w:rsidRPr="00C654DA" w:rsidTr="00EF5B72">
        <w:trPr>
          <w:cantSplit/>
          <w:trHeight w:val="412"/>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10"/>
              </w:numPr>
              <w:tabs>
                <w:tab w:val="left" w:pos="567"/>
              </w:tabs>
              <w:snapToGrid w:val="0"/>
              <w:spacing w:beforeLines="0" w:before="0" w:afterLines="0" w:after="0" w:line="240" w:lineRule="auto"/>
              <w:jc w:val="both"/>
              <w:rPr>
                <w:kern w:val="2"/>
                <w:sz w:val="24"/>
                <w:szCs w:val="24"/>
              </w:rPr>
            </w:pPr>
            <w:r w:rsidRPr="00C654DA">
              <w:rPr>
                <w:kern w:val="2"/>
                <w:sz w:val="24"/>
                <w:szCs w:val="24"/>
              </w:rPr>
              <w:t>是否追蹤過去缺失之改善情形？</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有追蹤缺失改善之情形。</w:t>
            </w:r>
          </w:p>
        </w:tc>
      </w:tr>
      <w:tr w:rsidR="008F7156" w:rsidRPr="00C654DA" w:rsidTr="00EF5B72">
        <w:trPr>
          <w:cantSplit/>
          <w:trHeight w:val="419"/>
        </w:trPr>
        <w:tc>
          <w:tcPr>
            <w:tcW w:w="1729" w:type="dxa"/>
            <w:vMerge/>
          </w:tcPr>
          <w:p w:rsidR="008F7156" w:rsidRPr="00C654DA" w:rsidRDefault="008F7156" w:rsidP="008F7156">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8F7156" w:rsidRPr="00C654DA" w:rsidRDefault="008F7156" w:rsidP="008F7156">
            <w:pPr>
              <w:numPr>
                <w:ilvl w:val="0"/>
                <w:numId w:val="10"/>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是否定期召開持續改善之管理審查會議？</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360" w:type="dxa"/>
          </w:tcPr>
          <w:p w:rsidR="008F7156" w:rsidRPr="00C654DA" w:rsidRDefault="008F7156" w:rsidP="00EF5B72">
            <w:pPr>
              <w:snapToGrid w:val="0"/>
              <w:spacing w:beforeLines="0" w:before="0" w:afterLines="0" w:after="0"/>
              <w:jc w:val="both"/>
              <w:rPr>
                <w:kern w:val="2"/>
                <w:sz w:val="24"/>
                <w:szCs w:val="24"/>
              </w:rPr>
            </w:pPr>
            <w:r w:rsidRPr="00C654DA">
              <w:rPr>
                <w:b/>
                <w:kern w:val="2"/>
                <w:sz w:val="24"/>
                <w:szCs w:val="24"/>
              </w:rPr>
              <w:t>□</w:t>
            </w:r>
          </w:p>
        </w:tc>
        <w:tc>
          <w:tcPr>
            <w:tcW w:w="2808" w:type="dxa"/>
          </w:tcPr>
          <w:p w:rsidR="008F7156" w:rsidRPr="00C654DA" w:rsidRDefault="008F7156" w:rsidP="00EF5B72">
            <w:pPr>
              <w:autoSpaceDE w:val="0"/>
              <w:autoSpaceDN w:val="0"/>
              <w:snapToGrid w:val="0"/>
              <w:spacing w:beforeLines="0" w:before="0" w:afterLines="0" w:after="0"/>
              <w:jc w:val="both"/>
              <w:rPr>
                <w:kern w:val="2"/>
                <w:sz w:val="24"/>
                <w:szCs w:val="24"/>
              </w:rPr>
            </w:pPr>
            <w:r w:rsidRPr="00C654DA">
              <w:rPr>
                <w:kern w:val="2"/>
                <w:sz w:val="24"/>
                <w:szCs w:val="24"/>
              </w:rPr>
              <w:t>定期召開管理審查會議。</w:t>
            </w:r>
          </w:p>
        </w:tc>
      </w:tr>
    </w:tbl>
    <w:p w:rsidR="008F7156" w:rsidRPr="001A6E4A" w:rsidRDefault="008F7156" w:rsidP="008F7156">
      <w:pPr>
        <w:pStyle w:val="a5"/>
        <w:spacing w:before="76" w:after="76"/>
        <w:rPr>
          <w:kern w:val="2"/>
          <w:sz w:val="22"/>
        </w:rPr>
      </w:pPr>
      <w:r w:rsidRPr="001A6E4A">
        <w:rPr>
          <w:rFonts w:hint="eastAsia"/>
          <w:sz w:val="22"/>
        </w:rPr>
        <w:t>註：陳核層級請學校依需求調整</w:t>
      </w:r>
    </w:p>
    <w:p w:rsidR="008F7156" w:rsidRDefault="008F7156" w:rsidP="008F7156">
      <w:pPr>
        <w:pStyle w:val="a3"/>
        <w:spacing w:before="76" w:after="76"/>
      </w:pPr>
      <w:r>
        <w:rPr>
          <w:rFonts w:hint="eastAsia"/>
        </w:rPr>
        <w:t>承辦人</w:t>
      </w:r>
      <w:r>
        <w:rPr>
          <w:rFonts w:hint="eastAsia"/>
        </w:rPr>
        <w:t xml:space="preserve">:               </w:t>
      </w:r>
      <w:r>
        <w:t>單位主管：</w:t>
      </w:r>
      <w:r>
        <w:t xml:space="preserve"> </w:t>
      </w:r>
      <w:r>
        <w:rPr>
          <w:rFonts w:hint="eastAsia"/>
        </w:rPr>
        <w:t xml:space="preserve"> </w:t>
      </w:r>
      <w:r>
        <w:t xml:space="preserve">          </w:t>
      </w:r>
      <w:r>
        <w:rPr>
          <w:rFonts w:hint="eastAsia"/>
        </w:rPr>
        <w:t xml:space="preserve">   </w:t>
      </w:r>
      <w:r>
        <w:rPr>
          <w:rFonts w:hint="eastAsia"/>
        </w:rPr>
        <w:t>校長</w:t>
      </w:r>
      <w:r>
        <w:t>：</w:t>
      </w:r>
    </w:p>
    <w:p w:rsidR="00BF4363" w:rsidRPr="008F7156" w:rsidRDefault="00BF4363">
      <w:pPr>
        <w:spacing w:before="76" w:after="76"/>
      </w:pPr>
    </w:p>
    <w:sectPr w:rsidR="00BF4363" w:rsidRPr="008F7156" w:rsidSect="008F7156">
      <w:pgSz w:w="11906" w:h="16838"/>
      <w:pgMar w:top="1440" w:right="1080" w:bottom="1440" w:left="108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73EEC"/>
    <w:multiLevelType w:val="multilevel"/>
    <w:tmpl w:val="9904AE70"/>
    <w:lvl w:ilvl="0">
      <w:start w:val="12"/>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7"/>
  </w:num>
  <w:num w:numId="4">
    <w:abstractNumId w:val="5"/>
  </w:num>
  <w:num w:numId="5">
    <w:abstractNumId w:val="4"/>
  </w:num>
  <w:num w:numId="6">
    <w:abstractNumId w:val="9"/>
  </w:num>
  <w:num w:numId="7">
    <w:abstractNumId w:val="6"/>
  </w:num>
  <w:num w:numId="8">
    <w:abstractNumId w:val="3"/>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56"/>
    <w:rsid w:val="008F7156"/>
    <w:rsid w:val="00BF4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051E1-53B3-4FDB-B047-0424C251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99"/>
    <w:qFormat/>
    <w:rsid w:val="008F7156"/>
    <w:pPr>
      <w:widowControl w:val="0"/>
      <w:spacing w:beforeLines="20" w:before="20" w:afterLines="20" w:after="20" w:line="400" w:lineRule="exact"/>
    </w:pPr>
    <w:rPr>
      <w:rFonts w:ascii="Times New Roman" w:eastAsia="標楷體" w:hAnsi="Times New Roman" w:cs="Times New Roman"/>
      <w:kern w:val="0"/>
      <w:sz w:val="28"/>
      <w:szCs w:val="28"/>
    </w:rPr>
  </w:style>
  <w:style w:type="paragraph" w:styleId="1">
    <w:name w:val="heading 1"/>
    <w:basedOn w:val="a"/>
    <w:next w:val="a"/>
    <w:link w:val="10"/>
    <w:uiPriority w:val="74"/>
    <w:qFormat/>
    <w:rsid w:val="008F7156"/>
    <w:pPr>
      <w:widowControl/>
      <w:numPr>
        <w:numId w:val="1"/>
      </w:numPr>
      <w:adjustRightInd w:val="0"/>
      <w:snapToGrid w:val="0"/>
      <w:spacing w:beforeLines="0" w:before="0" w:afterLines="50" w:after="50" w:line="500" w:lineRule="exact"/>
      <w:outlineLvl w:val="0"/>
    </w:pPr>
    <w:rPr>
      <w:b/>
      <w:bCs/>
      <w:kern w:val="52"/>
    </w:rPr>
  </w:style>
  <w:style w:type="paragraph" w:styleId="2">
    <w:name w:val="heading 2"/>
    <w:basedOn w:val="a"/>
    <w:next w:val="a"/>
    <w:link w:val="20"/>
    <w:uiPriority w:val="75"/>
    <w:qFormat/>
    <w:rsid w:val="008F7156"/>
    <w:pPr>
      <w:keepNext/>
      <w:widowControl/>
      <w:numPr>
        <w:ilvl w:val="1"/>
        <w:numId w:val="1"/>
      </w:numPr>
      <w:adjustRightInd w:val="0"/>
      <w:snapToGrid w:val="0"/>
      <w:spacing w:beforeLines="50" w:before="50" w:afterLines="50" w:after="50" w:line="500" w:lineRule="exact"/>
      <w:outlineLvl w:val="1"/>
    </w:pPr>
    <w:rPr>
      <w:b/>
    </w:rPr>
  </w:style>
  <w:style w:type="paragraph" w:styleId="3">
    <w:name w:val="heading 3"/>
    <w:basedOn w:val="a"/>
    <w:next w:val="a"/>
    <w:link w:val="30"/>
    <w:uiPriority w:val="76"/>
    <w:qFormat/>
    <w:rsid w:val="008F7156"/>
    <w:pPr>
      <w:widowControl/>
      <w:numPr>
        <w:ilvl w:val="2"/>
        <w:numId w:val="1"/>
      </w:numPr>
      <w:adjustRightInd w:val="0"/>
      <w:snapToGrid w:val="0"/>
      <w:spacing w:beforeLines="50" w:before="50" w:afterLines="50" w:after="50" w:line="500" w:lineRule="exact"/>
      <w:outlineLvl w:val="2"/>
    </w:pPr>
  </w:style>
  <w:style w:type="paragraph" w:styleId="4">
    <w:name w:val="heading 4"/>
    <w:basedOn w:val="a"/>
    <w:next w:val="a"/>
    <w:link w:val="40"/>
    <w:uiPriority w:val="77"/>
    <w:qFormat/>
    <w:rsid w:val="008F7156"/>
    <w:pPr>
      <w:widowControl/>
      <w:numPr>
        <w:ilvl w:val="3"/>
        <w:numId w:val="1"/>
      </w:numPr>
      <w:adjustRightInd w:val="0"/>
      <w:snapToGrid w:val="0"/>
      <w:spacing w:beforeLines="50" w:before="50" w:afterLines="50" w:after="50" w:line="500" w:lineRule="exact"/>
      <w:outlineLvl w:val="3"/>
    </w:pPr>
  </w:style>
  <w:style w:type="paragraph" w:styleId="5">
    <w:name w:val="heading 5"/>
    <w:basedOn w:val="a"/>
    <w:next w:val="a"/>
    <w:link w:val="50"/>
    <w:uiPriority w:val="77"/>
    <w:qFormat/>
    <w:rsid w:val="008F7156"/>
    <w:pPr>
      <w:widowControl/>
      <w:numPr>
        <w:ilvl w:val="4"/>
        <w:numId w:val="1"/>
      </w:numPr>
      <w:adjustRightInd w:val="0"/>
      <w:snapToGrid w:val="0"/>
      <w:spacing w:beforeLines="50" w:before="50" w:afterLines="50" w:after="50" w:line="500" w:lineRule="exac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74"/>
    <w:rsid w:val="008F7156"/>
    <w:rPr>
      <w:rFonts w:ascii="Times New Roman" w:eastAsia="標楷體" w:hAnsi="Times New Roman" w:cs="Times New Roman"/>
      <w:b/>
      <w:bCs/>
      <w:kern w:val="52"/>
      <w:sz w:val="28"/>
      <w:szCs w:val="28"/>
    </w:rPr>
  </w:style>
  <w:style w:type="character" w:customStyle="1" w:styleId="20">
    <w:name w:val="標題 2 字元"/>
    <w:basedOn w:val="a0"/>
    <w:link w:val="2"/>
    <w:uiPriority w:val="75"/>
    <w:rsid w:val="008F7156"/>
    <w:rPr>
      <w:rFonts w:ascii="Times New Roman" w:eastAsia="標楷體" w:hAnsi="Times New Roman" w:cs="Times New Roman"/>
      <w:b/>
      <w:kern w:val="0"/>
      <w:sz w:val="28"/>
      <w:szCs w:val="28"/>
    </w:rPr>
  </w:style>
  <w:style w:type="character" w:customStyle="1" w:styleId="30">
    <w:name w:val="標題 3 字元"/>
    <w:basedOn w:val="a0"/>
    <w:link w:val="3"/>
    <w:uiPriority w:val="76"/>
    <w:rsid w:val="008F7156"/>
    <w:rPr>
      <w:rFonts w:ascii="Times New Roman" w:eastAsia="標楷體" w:hAnsi="Times New Roman" w:cs="Times New Roman"/>
      <w:kern w:val="0"/>
      <w:sz w:val="28"/>
      <w:szCs w:val="28"/>
    </w:rPr>
  </w:style>
  <w:style w:type="character" w:customStyle="1" w:styleId="40">
    <w:name w:val="標題 4 字元"/>
    <w:basedOn w:val="a0"/>
    <w:link w:val="4"/>
    <w:uiPriority w:val="77"/>
    <w:rsid w:val="008F7156"/>
    <w:rPr>
      <w:rFonts w:ascii="Times New Roman" w:eastAsia="標楷體" w:hAnsi="Times New Roman" w:cs="Times New Roman"/>
      <w:kern w:val="0"/>
      <w:sz w:val="28"/>
      <w:szCs w:val="28"/>
    </w:rPr>
  </w:style>
  <w:style w:type="character" w:customStyle="1" w:styleId="50">
    <w:name w:val="標題 5 字元"/>
    <w:basedOn w:val="a0"/>
    <w:link w:val="5"/>
    <w:uiPriority w:val="77"/>
    <w:rsid w:val="008F7156"/>
    <w:rPr>
      <w:rFonts w:ascii="Times New Roman" w:eastAsia="標楷體" w:hAnsi="Times New Roman" w:cs="Times New Roman"/>
      <w:kern w:val="0"/>
      <w:sz w:val="28"/>
      <w:szCs w:val="28"/>
    </w:rPr>
  </w:style>
  <w:style w:type="paragraph" w:styleId="a3">
    <w:name w:val="Body Text"/>
    <w:basedOn w:val="a"/>
    <w:link w:val="a4"/>
    <w:semiHidden/>
    <w:rsid w:val="008F7156"/>
  </w:style>
  <w:style w:type="character" w:customStyle="1" w:styleId="a4">
    <w:name w:val="本文 字元"/>
    <w:basedOn w:val="a0"/>
    <w:link w:val="a3"/>
    <w:semiHidden/>
    <w:rsid w:val="008F7156"/>
    <w:rPr>
      <w:rFonts w:ascii="Times New Roman" w:eastAsia="標楷體" w:hAnsi="Times New Roman" w:cs="Times New Roman"/>
      <w:kern w:val="0"/>
      <w:sz w:val="28"/>
      <w:szCs w:val="28"/>
    </w:rPr>
  </w:style>
  <w:style w:type="paragraph" w:styleId="a5">
    <w:name w:val="caption"/>
    <w:basedOn w:val="a"/>
    <w:next w:val="a"/>
    <w:semiHidden/>
    <w:rsid w:val="008F7156"/>
    <w:rPr>
      <w:szCs w:val="20"/>
    </w:rPr>
  </w:style>
  <w:style w:type="paragraph" w:styleId="a6">
    <w:name w:val="List"/>
    <w:basedOn w:val="a"/>
    <w:uiPriority w:val="99"/>
    <w:unhideWhenUsed/>
    <w:rsid w:val="008F7156"/>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2023-09-22T00:01:00Z</dcterms:created>
  <dcterms:modified xsi:type="dcterms:W3CDTF">2023-09-22T00:01:00Z</dcterms:modified>
</cp:coreProperties>
</file>